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D96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АНКЕТА </w:t>
      </w:r>
      <w:r>
        <w:rPr>
          <w:rFonts w:ascii="Times New Roman" w:hAnsi="Times New Roman" w:cs="Times New Roman"/>
          <w:b/>
          <w:bCs/>
          <w:lang w:val="ru-RU"/>
        </w:rPr>
        <w:t>ЛАПШИНОЙ</w:t>
      </w:r>
      <w:r>
        <w:rPr>
          <w:rFonts w:hint="default" w:ascii="Times New Roman" w:hAnsi="Times New Roman" w:cs="Times New Roman"/>
          <w:b/>
          <w:bCs/>
          <w:lang w:val="ru-RU"/>
        </w:rPr>
        <w:t xml:space="preserve"> НАТАЛЬИ АЛЕКСЕЕВНЫ</w:t>
      </w:r>
      <w:r>
        <w:rPr>
          <w:rFonts w:ascii="Times New Roman" w:hAnsi="Times New Roman" w:cs="Times New Roman"/>
          <w:b/>
          <w:bCs/>
        </w:rPr>
        <w:t>.</w:t>
      </w:r>
    </w:p>
    <w:p w14:paraId="2DCBA8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06001E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096770" cy="2801620"/>
            <wp:effectExtent l="0" t="0" r="0" b="0"/>
            <wp:docPr id="1" name="Рисунок 1" descr="C:\Users\98AF~1\AppData\Local\Temp\ksohtml15092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98AF~1\AppData\Local\Temp\ksohtml15092\wps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9402" cy="2818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</w:p>
    <w:p w14:paraId="4590FB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90"/>
        <w:gridCol w:w="6600"/>
      </w:tblGrid>
      <w:tr w14:paraId="666C3B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6E51C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Ф.И.О.</w:t>
            </w:r>
          </w:p>
        </w:tc>
        <w:tc>
          <w:tcPr>
            <w:tcW w:w="6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50C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Лапшина Наталья Алексеевна</w:t>
            </w:r>
          </w:p>
        </w:tc>
      </w:tr>
      <w:tr w14:paraId="0D869C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70C75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Дата рождения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0AC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08.10.1969</w:t>
            </w:r>
          </w:p>
        </w:tc>
      </w:tr>
      <w:tr w14:paraId="25B972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12DEA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Полный возраст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D057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лет (на 22.07.2026)</w:t>
            </w:r>
          </w:p>
        </w:tc>
      </w:tr>
      <w:tr w14:paraId="746672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1CF0B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ИИН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396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691008450239</w:t>
            </w:r>
          </w:p>
        </w:tc>
      </w:tr>
      <w:tr w14:paraId="56EDB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6CC12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Национальность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847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</w:t>
            </w:r>
          </w:p>
        </w:tc>
      </w:tr>
      <w:tr w14:paraId="4A5CB1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28F51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Родовая принадлежность (жуз, ру)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C57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Русская.</w:t>
            </w:r>
          </w:p>
        </w:tc>
      </w:tr>
      <w:tr w14:paraId="3A7B72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46645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Место рождения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A04E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Костанайская область</w:t>
            </w:r>
          </w:p>
        </w:tc>
      </w:tr>
      <w:tr w14:paraId="20E0C7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0852C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Сфера деятельности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AD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Предпринимательство. Учредитель и генеральный директор частных компаний (оптово-розничная торговля продуктами питания и товарами народного потребления, сеть супермаркетов), более 35 лет опыта.</w:t>
            </w:r>
          </w:p>
          <w:p w14:paraId="66B882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Учредитель и директор ТОО «Новь LTD» — розничная торговля. Консалтинговая компания.</w:t>
            </w:r>
          </w:p>
          <w:p w14:paraId="6A2A73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Учредитель и директор ТОО «RIDL» — разработка и тестирование программного обеспечения . Разработки в сфере искусственного интеллекта</w:t>
            </w:r>
          </w:p>
          <w:p w14:paraId="463227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Профессиональный коуч, ментор и бизнес-тренер.</w:t>
            </w:r>
          </w:p>
        </w:tc>
      </w:tr>
      <w:tr w14:paraId="2C1F3F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0E3B0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Общественная жизнь / общественная работа (когда избран)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8352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Член Регионального совета Палаты предпринимателей «Атамекен» по Костанайской области. (2024 год )</w:t>
            </w:r>
          </w:p>
          <w:p w14:paraId="70316C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Член Общественного совета Костанайской области.(2025 год)</w:t>
            </w:r>
          </w:p>
          <w:p w14:paraId="627A38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Член комиссии Общественного совета Костанайской области по вопросам бюджета, тарифов и индустриально-инновационного развития. (2025 год)</w:t>
            </w:r>
          </w:p>
          <w:p w14:paraId="6BB5E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Депутат Костанайского городского маслихата 7 созыва.(2021)</w:t>
            </w:r>
          </w:p>
          <w:p w14:paraId="020F4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Председатель Отраслевого совета торговли Регионального совета Палаты предпринимателей «Атамекен» Костанайской области. (224 год)</w:t>
            </w:r>
          </w:p>
          <w:p w14:paraId="093537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Член Отраслевого совета малого бизнеса и женского предпринимательства Регионального совета Костанайской области. (2024 год)</w:t>
            </w:r>
          </w:p>
          <w:p w14:paraId="410B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Член Отраслевого совета сферы услуг Регионального совета Костанайской области. (2024 год)</w:t>
            </w:r>
          </w:p>
          <w:p w14:paraId="5EEE7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Член Наблюдательного совета Костанайской областной детской больницы. (2025год)</w:t>
            </w:r>
          </w:p>
          <w:p w14:paraId="3B0BE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Член Наблюдательного совета КГП «Поликлиника №4 города Костанай». (2025год)</w:t>
            </w:r>
          </w:p>
          <w:p w14:paraId="721846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Член Костанайской областной земельной комиссии.(2025 год)</w:t>
            </w:r>
          </w:p>
          <w:p w14:paraId="1A7D7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Член Ассоциации деловых женщин Костанайской области. (2020 год)</w:t>
            </w:r>
          </w:p>
          <w:p w14:paraId="24E3CD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Член ОО «Союз женщин-предпринимателей Казахстана». (2024 год)</w:t>
            </w:r>
          </w:p>
          <w:p w14:paraId="3D4DB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Член </w:t>
            </w:r>
            <w:r>
              <w:rPr>
                <w:rFonts w:ascii="Times New Roman" w:hAnsi="Times New Roman" w:cs="Times New Roman"/>
                <w:lang w:val="en-US"/>
              </w:rPr>
              <w:t>International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Coaching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Federation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ICF</w:t>
            </w:r>
            <w:r>
              <w:rPr>
                <w:rFonts w:ascii="Times New Roman" w:hAnsi="Times New Roman" w:cs="Times New Roman"/>
              </w:rPr>
              <w:t>) — Международной федерации коучинга.</w:t>
            </w:r>
          </w:p>
          <w:p w14:paraId="5BE33F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Ментор-наставник </w:t>
            </w:r>
            <w:r>
              <w:rPr>
                <w:rFonts w:ascii="Times New Roman" w:hAnsi="Times New Roman" w:cs="Times New Roman"/>
                <w:lang w:val="en-US"/>
              </w:rPr>
              <w:t>European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Bank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Reconstruction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Development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EBRD</w:t>
            </w:r>
            <w:r>
              <w:rPr>
                <w:rFonts w:ascii="Times New Roman" w:hAnsi="Times New Roman" w:cs="Times New Roman"/>
              </w:rPr>
              <w:t>) — Европейского банка реконструкции и развития.</w:t>
            </w:r>
          </w:p>
          <w:p w14:paraId="73E84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Председатель Попечительского совета KAZGUU School.</w:t>
            </w:r>
          </w:p>
          <w:p w14:paraId="29341D32">
            <w:pPr>
              <w:rPr>
                <w:rFonts w:ascii="Times New Roman" w:hAnsi="Times New Roman" w:cs="Times New Roman"/>
              </w:rPr>
            </w:pPr>
          </w:p>
          <w:p w14:paraId="2489CD40">
            <w:pPr>
              <w:rPr>
                <w:rFonts w:ascii="Times New Roman" w:hAnsi="Times New Roman" w:cs="Times New Roman"/>
              </w:rPr>
            </w:pPr>
          </w:p>
        </w:tc>
      </w:tr>
      <w:tr w14:paraId="4DA10D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05FEB0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Членство в партии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8E37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Партия «ӘDILET».</w:t>
            </w:r>
          </w:p>
        </w:tc>
      </w:tr>
      <w:tr w14:paraId="602EB7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3589D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Обоснование акима региона по кандидату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E42A39">
            <w:pPr>
              <w:rPr>
                <w:rFonts w:ascii="Times New Roman" w:hAnsi="Times New Roman" w:cs="Times New Roman"/>
              </w:rPr>
            </w:pPr>
          </w:p>
        </w:tc>
      </w:tr>
      <w:tr w14:paraId="6BC828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7796AD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9D8E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Высшее:</w:t>
            </w:r>
          </w:p>
          <w:p w14:paraId="3173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Омский технологический институт — художник-модельер-конструктор 1986г-1989г.</w:t>
            </w:r>
          </w:p>
          <w:p w14:paraId="62775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—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Перевод из Омска- </w:t>
            </w:r>
            <w:r>
              <w:rPr>
                <w:rFonts w:ascii="Times New Roman" w:hAnsi="Times New Roman" w:cs="Times New Roman"/>
              </w:rPr>
              <w:t>Костанайский государственный университет им. А. Байтурсынова – физика и математика1989г.-1991г.</w:t>
            </w:r>
          </w:p>
          <w:p w14:paraId="119C30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Московский медицинский институт — нутрициология 2022г.-202</w:t>
            </w:r>
            <w:r>
              <w:rPr>
                <w:rFonts w:hint="default"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</w:rPr>
              <w:t>г.</w:t>
            </w:r>
          </w:p>
          <w:p w14:paraId="6C713A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Челябинский государственный университет — экономика (2022г.-2025г.</w:t>
            </w:r>
          </w:p>
          <w:p w14:paraId="1AA1D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Канадский университет ERICKSON Coaching International — трансформационный коучинг; профессиональный бизнес-тренер2023г.2024г.</w:t>
            </w:r>
          </w:p>
          <w:p w14:paraId="54B09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Московский институт коучинга — программа до уровня PCC (профессионал), Level 2-2023</w:t>
            </w:r>
            <w:r>
              <w:rPr>
                <w:rFonts w:hint="default" w:ascii="Times New Roman" w:hAnsi="Times New Roman" w:cs="Times New Roman"/>
                <w:lang w:val="ru-RU"/>
              </w:rPr>
              <w:t>-2024</w:t>
            </w:r>
            <w:r>
              <w:rPr>
                <w:rFonts w:ascii="Times New Roman" w:hAnsi="Times New Roman" w:cs="Times New Roman"/>
              </w:rPr>
              <w:t>г</w:t>
            </w:r>
          </w:p>
          <w:p w14:paraId="2FDEC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 Центр развития команд/лидеров/наставников Елены Челокиди — профессиональный ментор, профессиональный командный коуч-2024г.-2025г</w:t>
            </w:r>
          </w:p>
          <w:p w14:paraId="14AF195E">
            <w:pPr>
              <w:rPr>
                <w:rFonts w:ascii="Times New Roman" w:hAnsi="Times New Roman" w:cs="Times New Roman"/>
              </w:rPr>
            </w:pPr>
          </w:p>
          <w:p w14:paraId="0C9F6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Дополнительное образование: </w:t>
            </w:r>
          </w:p>
          <w:p w14:paraId="70499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тренинги «Управление персоналом и повышение конкурентоспособности компании» (Mercury International, Санкт-Петербург); </w:t>
            </w:r>
          </w:p>
          <w:p w14:paraId="361A0E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«Построение отдела продаж с нуля» (Капитал-Консалтинг, Москва); </w:t>
            </w:r>
          </w:p>
          <w:p w14:paraId="74D52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«Цифровые технологии в маркетинге» (в рамках инициативы «Женщины в бизнесе», Костанай); </w:t>
            </w:r>
          </w:p>
          <w:p w14:paraId="6EC0A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политической подготовки;</w:t>
            </w:r>
          </w:p>
          <w:p w14:paraId="10B67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Курсы государственных служащих; </w:t>
            </w:r>
          </w:p>
          <w:p w14:paraId="5AF9A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подготовки членов общественного совета.</w:t>
            </w:r>
          </w:p>
        </w:tc>
      </w:tr>
      <w:tr w14:paraId="0B116B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374AEE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Трудовая деятельность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A19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04.08.1986–15.09.1988 — фабрика «Индпошив»</w:t>
            </w:r>
          </w:p>
          <w:p w14:paraId="5F8F3D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15.09.1988–19.09.1991 — освобождённый секретарь комсомольской организации фабрики «Индпошив», аппарат Кустанайского горкома ЛКСМ Казахстана</w:t>
            </w:r>
          </w:p>
          <w:p w14:paraId="0A79C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1989–1993 — участник первого кооперативного движения в Казахстане (пошив и реализация швейных изделий, г. Костанай)</w:t>
            </w:r>
          </w:p>
          <w:p w14:paraId="705205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11.05.1993–2005 — учредитель и генеральный директор ТОО «НОВЬ-3» (оптовая реализация алкогольной продукции, продуктов питания, товаров народного потребления), Костанайская область</w:t>
            </w:r>
          </w:p>
          <w:p w14:paraId="3ECD0C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20.05.1993–2023 — учредитель и генеральный директор ТОО «Табыс LTD Корд плюс» (оптово-розничная реализация алкогольной продукции, продуктов питания, товаров народного потребления), Костанайская область</w:t>
            </w:r>
          </w:p>
          <w:p w14:paraId="3EA8A7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25.12.2006 – настоящее время — учредитель и генеральный директор ТОО «Квард LTD» (сеть супермаркетов «Норма», «Бородинский»)</w:t>
            </w:r>
          </w:p>
          <w:p w14:paraId="51D45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09.09.2008 – настоящее время — учредитель и генеральный директор ТОО «Новь LTD» (оптовая и розничная торговля продуктами питания, товарами народного потребления), Костанайская область. Консальдинговая компания</w:t>
            </w:r>
          </w:p>
          <w:p w14:paraId="03D90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11.05.2024 – настоящее время — член Международной организации ISF Professional Coaches</w:t>
            </w:r>
          </w:p>
          <w:p w14:paraId="19B6F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 по настоящее время -учредитель и генеральный директор ТОО «RIDL»  разработка и тестирование Программного обеспечения.  Работа в области искусственного интеллекта.</w:t>
            </w:r>
          </w:p>
          <w:p w14:paraId="41FD81C7">
            <w:pPr>
              <w:rPr>
                <w:rFonts w:ascii="Times New Roman" w:hAnsi="Times New Roman" w:cs="Times New Roman"/>
              </w:rPr>
            </w:pPr>
          </w:p>
        </w:tc>
      </w:tr>
      <w:tr w14:paraId="3293D4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0A8BD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Награды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99D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«Шапағат» № 15864 от 17.03.2022</w:t>
            </w:r>
          </w:p>
          <w:p w14:paraId="1C9EC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 к 30-летию Независимости Казахстана (2021)</w:t>
            </w:r>
          </w:p>
          <w:p w14:paraId="6886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Благодарственные письма и грамоты от Президента Республики Казахстан</w:t>
            </w:r>
          </w:p>
          <w:p w14:paraId="22570E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Грамота Министерства экономики Казахстана к 30-летию РК (2021)</w:t>
            </w:r>
          </w:p>
          <w:p w14:paraId="42D301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Грамота акима Костанайской области (2006, 2020)</w:t>
            </w:r>
          </w:p>
          <w:p w14:paraId="58BD1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 акима г. Костаная</w:t>
            </w:r>
          </w:p>
          <w:p w14:paraId="1885D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Грамоты Национальной палаты предпринимателей «Атамекен» РК</w:t>
            </w:r>
          </w:p>
          <w:p w14:paraId="385620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«Лучший ментор» банка ЕБРР по Средней Азии (2024)</w:t>
            </w:r>
          </w:p>
        </w:tc>
      </w:tr>
      <w:tr w14:paraId="121570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27C0A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Соответствие статье 13 Конституционного закона РК «О Қазақстан Халық Кеңесі»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46F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ст. 13 закона: членом может быть гражданин РК не моложе 18 лет; не может быть членом лицо с непогашенной судимостью, признанное виновным в коррупционном преступлении/правонарушении, либо признанное судом недееспособным/ограниченно дееспособным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50C428B">
            <w:pPr>
              <w:rPr>
                <w:rFonts w:ascii="Times New Roman" w:hAnsi="Times New Roman" w:cs="Times New Roman"/>
              </w:rPr>
            </w:pPr>
          </w:p>
          <w:p w14:paraId="28AED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данным анкеты кандидата: гражданка РК, 56 лет; не судима, к уголовной и административной ответственности не привлекалась; сведений о коррупционных правонарушениях и признании недееспособной нет.</w:t>
            </w:r>
          </w:p>
          <w:p w14:paraId="393B25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Вывод: по представленным данным кандидат соответствует требованиям ст. 13</w:t>
            </w:r>
          </w:p>
        </w:tc>
      </w:tr>
      <w:tr w14:paraId="693BE0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9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2F2F2"/>
            <w:vAlign w:val="center"/>
          </w:tcPr>
          <w:p w14:paraId="055C9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Дополнительные сведения</w:t>
            </w:r>
          </w:p>
        </w:tc>
        <w:tc>
          <w:tcPr>
            <w:tcW w:w="660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41EC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судима, к уголовной и административной ответственности не привлекалась. Близких родственников за границей не имеет. Водительское удостоверение категории «В», имеет собственный автомобиль. Хронических и психических заболеваний, вредных привычек не имеет. Уверенный пользователь ПК, работает в «1С:Бухгалтерия». Родной язык — русский.</w:t>
            </w:r>
          </w:p>
          <w:p w14:paraId="09A89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положение: вдова, трое детей (дочь 1989 г.р., дочь 2002 г.р., сын 2008 г.р.). Проживает в г. Костанае.</w:t>
            </w:r>
          </w:p>
          <w:p w14:paraId="1BD14E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Контакты: моб. +7 7776356550, e-mail: kvardkostanay@mail.ru</w:t>
            </w:r>
          </w:p>
        </w:tc>
      </w:tr>
    </w:tbl>
    <w:p w14:paraId="195BC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1A06413">
      <w:pPr>
        <w:rPr>
          <w:rFonts w:ascii="Times New Roman" w:hAnsi="Times New Roman" w:cs="Times New Roman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9E5"/>
    <w:rsid w:val="000F4C8A"/>
    <w:rsid w:val="001A5A65"/>
    <w:rsid w:val="003310D0"/>
    <w:rsid w:val="006D09E5"/>
    <w:rsid w:val="00B206B6"/>
    <w:rsid w:val="3B830944"/>
    <w:rsid w:val="6CD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Times New Roman" w:cs="Calibri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</Pages>
  <Words>718</Words>
  <Characters>5450</Characters>
  <Lines>44</Lines>
  <Paragraphs>12</Paragraphs>
  <TotalTime>27</TotalTime>
  <ScaleCrop>false</ScaleCrop>
  <LinksUpToDate>false</LinksUpToDate>
  <CharactersWithSpaces>6098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2026-07-22T15:35:00Z</dcterms:created>
  <dc:creator>Наталья</dc:creator>
  <cp:lastModifiedBy>Наталья</cp:lastModifiedBy>
  <dcterms:modified xsi:type="dcterms:W3CDTF">2026-07-28T04:08:49Z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eyJoZGlkIjoiNjI4YTBiNGI0OGViOWVkZjhjMWQ3M2MzMjc2MWYxYzEifQ==</vt:lpwstr>
  </property>
  <property fmtid="{D5CDD505-2E9C-101B-9397-08002B2CF9AE}" pid="3" name="KSOProductBuildVer">
    <vt:lpwstr>1049-12.1.0.27458</vt:lpwstr>
  </property>
  <property fmtid="{D5CDD505-2E9C-101B-9397-08002B2CF9AE}" pid="4" name="ICV">
    <vt:lpwstr>85C9220076E04612B583029E8BB6CF11_13</vt:lpwstr>
  </property>
</Properties>
</file>